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2FA47D" w14:textId="77777777" w:rsidR="00123BDB" w:rsidRPr="00123BDB" w:rsidRDefault="00123BDB" w:rsidP="00123BDB">
      <w:pPr>
        <w:spacing w:line="400" w:lineRule="exact"/>
        <w:jc w:val="both"/>
        <w:rPr>
          <w:rFonts w:ascii="標楷體" w:eastAsia="標楷體" w:hAnsi="標楷體" w:cs="Times New Roman"/>
          <w:color w:val="000000" w:themeColor="text1"/>
          <w:sz w:val="28"/>
        </w:rPr>
      </w:pPr>
      <w:r w:rsidRPr="00123BDB">
        <w:rPr>
          <w:rFonts w:ascii="標楷體" w:eastAsia="標楷體" w:hAnsi="標楷體" w:cs="Times New Roman" w:hint="eastAsia"/>
          <w:color w:val="000000" w:themeColor="text1"/>
          <w:sz w:val="28"/>
        </w:rPr>
        <w:t>桃園市政府衛生局社區心理衛生中心「網路成癮防治衛教資源」</w:t>
      </w:r>
    </w:p>
    <w:tbl>
      <w:tblPr>
        <w:tblStyle w:val="af2"/>
        <w:tblW w:w="10348" w:type="dxa"/>
        <w:tblInd w:w="-1281" w:type="dxa"/>
        <w:tblLook w:val="04A0" w:firstRow="1" w:lastRow="0" w:firstColumn="1" w:lastColumn="0" w:noHBand="0" w:noVBand="1"/>
      </w:tblPr>
      <w:tblGrid>
        <w:gridCol w:w="3772"/>
        <w:gridCol w:w="6576"/>
      </w:tblGrid>
      <w:tr w:rsidR="00123BDB" w:rsidRPr="00123BDB" w14:paraId="0E703480" w14:textId="77777777" w:rsidTr="00123BDB">
        <w:tc>
          <w:tcPr>
            <w:tcW w:w="3828" w:type="dxa"/>
            <w:vAlign w:val="center"/>
          </w:tcPr>
          <w:p w14:paraId="125A5EDE" w14:textId="6CB3468C" w:rsidR="00123BDB" w:rsidRPr="00123BDB" w:rsidRDefault="00123BDB" w:rsidP="00123BDB">
            <w:pPr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123BDB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網路成癮防治衛教資源</w:t>
            </w:r>
          </w:p>
        </w:tc>
        <w:tc>
          <w:tcPr>
            <w:tcW w:w="6520" w:type="dxa"/>
            <w:vAlign w:val="center"/>
          </w:tcPr>
          <w:p w14:paraId="2FF61429" w14:textId="74E1B2F6" w:rsidR="00123BDB" w:rsidRPr="00123BDB" w:rsidRDefault="00123BDB" w:rsidP="00123BDB">
            <w:pPr>
              <w:spacing w:line="400" w:lineRule="exac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123BDB">
              <w:rPr>
                <w:rFonts w:ascii="標楷體" w:eastAsia="標楷體" w:hAnsi="標楷體" w:cs="Times New Roman" w:hint="eastAsia"/>
                <w:color w:val="000000" w:themeColor="text1"/>
                <w:sz w:val="28"/>
              </w:rPr>
              <w:t>網址</w:t>
            </w:r>
          </w:p>
        </w:tc>
      </w:tr>
      <w:tr w:rsidR="00123BDB" w:rsidRPr="00123BDB" w14:paraId="6F3ED8FA" w14:textId="77777777" w:rsidTr="00123BDB">
        <w:tc>
          <w:tcPr>
            <w:tcW w:w="3828" w:type="dxa"/>
          </w:tcPr>
          <w:p w14:paraId="0D1728F0" w14:textId="76359DB1" w:rsidR="00123BDB" w:rsidRPr="00123BDB" w:rsidRDefault="00123BDB" w:rsidP="00123BDB">
            <w:pPr>
              <w:rPr>
                <w:rFonts w:ascii="標楷體" w:eastAsia="標楷體" w:hAnsi="標楷體"/>
                <w:color w:val="000000" w:themeColor="text1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3C成癮的真相與解方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｜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運動預防兒童3C成癮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｜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詹元碩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｜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人文講堂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｜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完整版 20250503</w:t>
            </w:r>
          </w:p>
        </w:tc>
        <w:tc>
          <w:tcPr>
            <w:tcW w:w="6520" w:type="dxa"/>
          </w:tcPr>
          <w:p w14:paraId="4C8A4326" w14:textId="7F2CEBCC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123BDB">
              <w:rPr>
                <w:rFonts w:ascii="標楷體" w:eastAsia="標楷體" w:hAnsi="標楷體" w:cs="Times New Roman"/>
                <w:color w:val="000000" w:themeColor="text1"/>
              </w:rPr>
              <w:t>https://www.youtube.com/watch?v=kX1KSgAI-Zk</w:t>
            </w:r>
          </w:p>
        </w:tc>
      </w:tr>
      <w:tr w:rsidR="00123BDB" w:rsidRPr="00123BDB" w14:paraId="30D1E2C0" w14:textId="77777777" w:rsidTr="00123BDB">
        <w:tc>
          <w:tcPr>
            <w:tcW w:w="3828" w:type="dxa"/>
          </w:tcPr>
          <w:p w14:paraId="019AD08B" w14:textId="3DCEB38F" w:rsidR="00123BDB" w:rsidRPr="00123BDB" w:rsidRDefault="00123BDB" w:rsidP="00123BDB">
            <w:pPr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 xml:space="preserve">改變青少年網路沈迷的關鍵 The Key to Changing Adolescent Internet Addiction | 柯慧貞 </w:t>
            </w:r>
            <w:proofErr w:type="spell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Huei</w:t>
            </w:r>
            <w:proofErr w:type="spell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 xml:space="preserve">-Chen Ko | </w:t>
            </w:r>
            <w:proofErr w:type="spell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TEDxTaichung</w:t>
            </w:r>
            <w:proofErr w:type="spellEnd"/>
          </w:p>
        </w:tc>
        <w:tc>
          <w:tcPr>
            <w:tcW w:w="6520" w:type="dxa"/>
          </w:tcPr>
          <w:p w14:paraId="2B3F2742" w14:textId="761C34CF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123BDB">
              <w:rPr>
                <w:rFonts w:ascii="標楷體" w:eastAsia="標楷體" w:hAnsi="標楷體" w:cs="Times New Roman"/>
                <w:color w:val="000000" w:themeColor="text1"/>
              </w:rPr>
              <w:t>https://www.youtube.com/watch?v=9EW5oikn1Ho</w:t>
            </w:r>
          </w:p>
        </w:tc>
      </w:tr>
      <w:tr w:rsidR="00123BDB" w:rsidRPr="00123BDB" w14:paraId="0C802D84" w14:textId="77777777" w:rsidTr="00123BDB">
        <w:tc>
          <w:tcPr>
            <w:tcW w:w="3828" w:type="dxa"/>
          </w:tcPr>
          <w:p w14:paraId="7EF4A192" w14:textId="3DCB3FCE" w:rsidR="00123BDB" w:rsidRPr="00123BDB" w:rsidRDefault="00123BDB" w:rsidP="00123BDB">
            <w:pPr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欲罷不能的數位海洛因，怎麼預防網路成癮？</w:t>
            </w:r>
          </w:p>
        </w:tc>
        <w:tc>
          <w:tcPr>
            <w:tcW w:w="6520" w:type="dxa"/>
          </w:tcPr>
          <w:p w14:paraId="09E760FB" w14:textId="106F1BDD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123BDB">
              <w:rPr>
                <w:rFonts w:ascii="標楷體" w:eastAsia="標楷體" w:hAnsi="標楷體" w:cs="Times New Roman"/>
                <w:color w:val="000000" w:themeColor="text1"/>
              </w:rPr>
              <w:t>https://www.youtube.com/watch?v=w7GDizvznxg&amp;list=PLm-6owA4lQqbV84STOm7YyL4jx9sV3RWq&amp;index=6</w:t>
            </w:r>
          </w:p>
        </w:tc>
      </w:tr>
      <w:tr w:rsidR="00123BDB" w:rsidRPr="00123BDB" w14:paraId="37780E63" w14:textId="77777777" w:rsidTr="00123BDB">
        <w:tc>
          <w:tcPr>
            <w:tcW w:w="3828" w:type="dxa"/>
          </w:tcPr>
          <w:p w14:paraId="2C5EDA80" w14:textId="395B86EC" w:rsidR="00123BDB" w:rsidRPr="00123BDB" w:rsidRDefault="00123BDB" w:rsidP="00123BDB">
            <w:pPr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獨立特派員 第627集 (青少年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網癮大作戰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6520" w:type="dxa"/>
          </w:tcPr>
          <w:p w14:paraId="4DF12728" w14:textId="36CDCE32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123BDB">
              <w:rPr>
                <w:rFonts w:ascii="標楷體" w:eastAsia="標楷體" w:hAnsi="標楷體" w:cs="Times New Roman"/>
                <w:color w:val="000000" w:themeColor="text1"/>
              </w:rPr>
              <w:t>https://www.youtube.com/watch?v=U3BNHrkpnXc&amp;list=PLm-6owA4lQqbV84STOm7YyL4jx9sV3RWq&amp;index=11</w:t>
            </w:r>
          </w:p>
        </w:tc>
      </w:tr>
      <w:tr w:rsidR="00123BDB" w:rsidRPr="00123BDB" w14:paraId="19EF5DFE" w14:textId="77777777" w:rsidTr="00123BDB">
        <w:tc>
          <w:tcPr>
            <w:tcW w:w="3828" w:type="dxa"/>
          </w:tcPr>
          <w:p w14:paraId="2872949C" w14:textId="0753D159" w:rsidR="00123BDB" w:rsidRPr="00123BDB" w:rsidRDefault="00123BDB" w:rsidP="00123BDB">
            <w:pPr>
              <w:rPr>
                <w:rFonts w:ascii="標楷體" w:eastAsia="標楷體" w:hAnsi="標楷體"/>
                <w:color w:val="000000" w:themeColor="text1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獨立特派員 第633集 (3C惡視力)</w:t>
            </w:r>
          </w:p>
        </w:tc>
        <w:tc>
          <w:tcPr>
            <w:tcW w:w="6520" w:type="dxa"/>
          </w:tcPr>
          <w:p w14:paraId="4EBBE93B" w14:textId="14B7AE55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123BDB">
              <w:rPr>
                <w:rFonts w:ascii="標楷體" w:eastAsia="標楷體" w:hAnsi="標楷體" w:cs="Times New Roman"/>
                <w:color w:val="000000" w:themeColor="text1"/>
              </w:rPr>
              <w:t>https://www.youtube.com/watch?v=jvY23mRp0jY&amp;list=PLm-6owA4lQqbV84STOm7YyL4jx9sV3RWq&amp;index=9</w:t>
            </w:r>
          </w:p>
        </w:tc>
      </w:tr>
      <w:tr w:rsidR="00123BDB" w:rsidRPr="00123BDB" w14:paraId="4E469243" w14:textId="77777777" w:rsidTr="00123BDB">
        <w:trPr>
          <w:trHeight w:val="1002"/>
        </w:trPr>
        <w:tc>
          <w:tcPr>
            <w:tcW w:w="3828" w:type="dxa"/>
          </w:tcPr>
          <w:p w14:paraId="13CCB22D" w14:textId="6FAD9676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  <w:sz w:val="28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衛生福利部（2015）戰勝網路成癮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─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給網路族/手機族的完全攻略手冊</w:t>
            </w:r>
          </w:p>
        </w:tc>
        <w:tc>
          <w:tcPr>
            <w:tcW w:w="6520" w:type="dxa"/>
          </w:tcPr>
          <w:p w14:paraId="2EDC2364" w14:textId="53CF6CC5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123BDB">
              <w:rPr>
                <w:rFonts w:ascii="標楷體" w:eastAsia="標楷體" w:hAnsi="標楷體" w:cs="Times New Roman"/>
                <w:color w:val="000000" w:themeColor="text1"/>
              </w:rPr>
              <w:t>https://www.mohw.gov.tw/dl-62702-86b0bdb2-56e8-4777-a229-38802b6fee61.html</w:t>
            </w:r>
          </w:p>
        </w:tc>
      </w:tr>
      <w:tr w:rsidR="00123BDB" w:rsidRPr="00123BDB" w14:paraId="7AB262FD" w14:textId="77777777" w:rsidTr="00123BDB">
        <w:tc>
          <w:tcPr>
            <w:tcW w:w="3828" w:type="dxa"/>
          </w:tcPr>
          <w:p w14:paraId="38490EE2" w14:textId="6CA2B759" w:rsidR="00123BDB" w:rsidRPr="00123BDB" w:rsidRDefault="00123BDB" w:rsidP="00123BDB">
            <w:pPr>
              <w:rPr>
                <w:rFonts w:ascii="標楷體" w:eastAsia="標楷體" w:hAnsi="標楷體"/>
                <w:color w:val="000000" w:themeColor="text1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中亞聯大網路成癮防治中心</w:t>
            </w:r>
          </w:p>
        </w:tc>
        <w:tc>
          <w:tcPr>
            <w:tcW w:w="6520" w:type="dxa"/>
          </w:tcPr>
          <w:p w14:paraId="65CCBE6E" w14:textId="384A084E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諮詢專線 (04)2339-8781</w:t>
            </w:r>
          </w:p>
        </w:tc>
      </w:tr>
      <w:tr w:rsidR="00123BDB" w:rsidRPr="00123BDB" w14:paraId="2C620094" w14:textId="77777777" w:rsidTr="00123BDB">
        <w:tc>
          <w:tcPr>
            <w:tcW w:w="3828" w:type="dxa"/>
          </w:tcPr>
          <w:p w14:paraId="30CE5201" w14:textId="236DBB15" w:rsidR="00123BDB" w:rsidRPr="00123BDB" w:rsidRDefault="00123BDB" w:rsidP="00123BDB">
            <w:pPr>
              <w:rPr>
                <w:rFonts w:ascii="標楷體" w:eastAsia="標楷體" w:hAnsi="標楷體"/>
                <w:color w:val="000000" w:themeColor="text1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國立臺灣大學中國信託慈善基金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會兒少暨家庭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研究中心-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《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把上網壞習慣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「網」打盡！陪孩子在網路世代成長的指南</w:t>
            </w:r>
            <w:proofErr w:type="gramStart"/>
            <w:r w:rsidRPr="00123BDB">
              <w:rPr>
                <w:rFonts w:ascii="標楷體" w:eastAsia="標楷體" w:hAnsi="標楷體" w:hint="eastAsia"/>
                <w:color w:val="000000" w:themeColor="text1"/>
              </w:rPr>
              <w:t>》</w:t>
            </w:r>
            <w:proofErr w:type="gramEnd"/>
            <w:r w:rsidRPr="00123BDB">
              <w:rPr>
                <w:rFonts w:ascii="標楷體" w:eastAsia="標楷體" w:hAnsi="標楷體" w:hint="eastAsia"/>
                <w:color w:val="000000" w:themeColor="text1"/>
              </w:rPr>
              <w:t>電子書</w:t>
            </w:r>
          </w:p>
        </w:tc>
        <w:tc>
          <w:tcPr>
            <w:tcW w:w="6520" w:type="dxa"/>
          </w:tcPr>
          <w:p w14:paraId="762CB67E" w14:textId="6471C0AB" w:rsidR="00123BDB" w:rsidRPr="00123BDB" w:rsidRDefault="00000000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hyperlink r:id="rId6" w:history="1">
              <w:r w:rsidR="00123BDB" w:rsidRPr="00123BDB">
                <w:rPr>
                  <w:rStyle w:val="af3"/>
                  <w:rFonts w:ascii="標楷體" w:eastAsia="標楷體" w:hAnsi="標楷體"/>
                </w:rPr>
                <w:t>https://reurl.cc/2aEVQE</w:t>
              </w:r>
            </w:hyperlink>
          </w:p>
        </w:tc>
      </w:tr>
      <w:tr w:rsidR="00123BDB" w:rsidRPr="00123BDB" w14:paraId="37892A27" w14:textId="77777777" w:rsidTr="00123BDB">
        <w:tc>
          <w:tcPr>
            <w:tcW w:w="3828" w:type="dxa"/>
          </w:tcPr>
          <w:p w14:paraId="4D9FEBE0" w14:textId="0B2F146F" w:rsidR="00123BDB" w:rsidRPr="00123BDB" w:rsidRDefault="00123BDB" w:rsidP="00123BDB">
            <w:pPr>
              <w:rPr>
                <w:rFonts w:ascii="標楷體" w:eastAsia="標楷體" w:hAnsi="標楷體"/>
                <w:color w:val="000000" w:themeColor="text1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白絲帶關懷協會:</w:t>
            </w:r>
          </w:p>
        </w:tc>
        <w:tc>
          <w:tcPr>
            <w:tcW w:w="6520" w:type="dxa"/>
          </w:tcPr>
          <w:p w14:paraId="0B28CE90" w14:textId="0F781F1F" w:rsidR="00123BDB" w:rsidRPr="00123BDB" w:rsidRDefault="00123BDB" w:rsidP="00123BDB">
            <w:pPr>
              <w:spacing w:line="400" w:lineRule="exact"/>
              <w:jc w:val="both"/>
              <w:rPr>
                <w:rFonts w:ascii="標楷體" w:eastAsia="標楷體" w:hAnsi="標楷體" w:cs="Times New Roman"/>
                <w:color w:val="000000" w:themeColor="text1"/>
              </w:rPr>
            </w:pPr>
            <w:r w:rsidRPr="00123BDB">
              <w:rPr>
                <w:rFonts w:ascii="標楷體" w:eastAsia="標楷體" w:hAnsi="標楷體" w:hint="eastAsia"/>
                <w:color w:val="000000" w:themeColor="text1"/>
              </w:rPr>
              <w:t>家庭網安熱線電話：(02)8931-1785</w:t>
            </w:r>
          </w:p>
        </w:tc>
      </w:tr>
    </w:tbl>
    <w:p w14:paraId="2CC370EA" w14:textId="77777777" w:rsidR="00123BDB" w:rsidRPr="00123BDB" w:rsidRDefault="00123BDB" w:rsidP="00123BDB">
      <w:pPr>
        <w:spacing w:line="400" w:lineRule="exact"/>
        <w:jc w:val="both"/>
        <w:rPr>
          <w:rFonts w:ascii="標楷體" w:eastAsia="標楷體" w:hAnsi="標楷體" w:cs="Times New Roman"/>
          <w:color w:val="000000" w:themeColor="text1"/>
          <w:sz w:val="28"/>
        </w:rPr>
      </w:pPr>
    </w:p>
    <w:p w14:paraId="63EF3A2D" w14:textId="55C83178" w:rsidR="002F5EAF" w:rsidRPr="00123BDB" w:rsidRDefault="002F5EAF" w:rsidP="00123BDB">
      <w:pPr>
        <w:rPr>
          <w:rFonts w:ascii="標楷體" w:eastAsia="標楷體" w:hAnsi="標楷體"/>
          <w:color w:val="000000" w:themeColor="text1"/>
        </w:rPr>
      </w:pPr>
    </w:p>
    <w:sectPr w:rsidR="002F5EAF" w:rsidRPr="00123B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869EC" w14:textId="77777777" w:rsidR="005826F1" w:rsidRDefault="005826F1" w:rsidP="00123BDB">
      <w:pPr>
        <w:spacing w:after="0" w:line="240" w:lineRule="auto"/>
      </w:pPr>
      <w:r>
        <w:separator/>
      </w:r>
    </w:p>
  </w:endnote>
  <w:endnote w:type="continuationSeparator" w:id="0">
    <w:p w14:paraId="3B6B22D2" w14:textId="77777777" w:rsidR="005826F1" w:rsidRDefault="005826F1" w:rsidP="00123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951D3" w14:textId="77777777" w:rsidR="00C11907" w:rsidRDefault="00C11907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F4A10" w14:textId="77777777" w:rsidR="00C11907" w:rsidRDefault="00C11907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E4391" w14:textId="77777777" w:rsidR="00C11907" w:rsidRDefault="00C1190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BA7446" w14:textId="77777777" w:rsidR="005826F1" w:rsidRDefault="005826F1" w:rsidP="00123BDB">
      <w:pPr>
        <w:spacing w:after="0" w:line="240" w:lineRule="auto"/>
      </w:pPr>
      <w:r>
        <w:separator/>
      </w:r>
    </w:p>
  </w:footnote>
  <w:footnote w:type="continuationSeparator" w:id="0">
    <w:p w14:paraId="4E681908" w14:textId="77777777" w:rsidR="005826F1" w:rsidRDefault="005826F1" w:rsidP="00123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A7BAA" w14:textId="77777777" w:rsidR="00C11907" w:rsidRDefault="00C1190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F1589" w14:textId="038EA6F7" w:rsidR="00F4037D" w:rsidRPr="00C11907" w:rsidRDefault="00F4037D" w:rsidP="00F4037D">
    <w:pPr>
      <w:pStyle w:val="ae"/>
      <w:jc w:val="right"/>
      <w:rPr>
        <w:rFonts w:ascii="標楷體" w:eastAsia="標楷體" w:hAnsi="標楷體"/>
      </w:rPr>
    </w:pPr>
    <w:r w:rsidRPr="00C11907">
      <w:rPr>
        <w:rFonts w:ascii="標楷體" w:eastAsia="標楷體" w:hAnsi="標楷體" w:hint="eastAsia"/>
      </w:rPr>
      <w:t>附件</w:t>
    </w:r>
    <w:proofErr w:type="gramStart"/>
    <w:r w:rsidRPr="00C11907">
      <w:rPr>
        <w:rFonts w:ascii="標楷體" w:eastAsia="標楷體" w:hAnsi="標楷體" w:hint="eastAsia"/>
      </w:rPr>
      <w:t>三</w:t>
    </w:r>
    <w:proofErr w:type="gram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CA106D" w14:textId="77777777" w:rsidR="00C11907" w:rsidRDefault="00C11907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EAF"/>
    <w:rsid w:val="00123BDB"/>
    <w:rsid w:val="001547BB"/>
    <w:rsid w:val="00292C91"/>
    <w:rsid w:val="002F5EAF"/>
    <w:rsid w:val="005826F1"/>
    <w:rsid w:val="008C329A"/>
    <w:rsid w:val="00A84CC2"/>
    <w:rsid w:val="00C11907"/>
    <w:rsid w:val="00E726CE"/>
    <w:rsid w:val="00F40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FD25A3"/>
  <w15:chartTrackingRefBased/>
  <w15:docId w15:val="{5A4E1E8E-DFB1-4A75-8CCC-92F2321E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F5EA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5E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5EAF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5EAF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5E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5EA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5EA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5EA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5EA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F5EA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F5E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F5EAF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F5E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F5EAF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F5EA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F5EA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F5EA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F5E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5EA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F5E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5EA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F5EA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F5E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F5E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F5E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F5EA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F5E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F5EA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F5EA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23B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123BD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123B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123BDB"/>
    <w:rPr>
      <w:sz w:val="20"/>
      <w:szCs w:val="20"/>
    </w:rPr>
  </w:style>
  <w:style w:type="table" w:styleId="af2">
    <w:name w:val="Table Grid"/>
    <w:basedOn w:val="a1"/>
    <w:uiPriority w:val="39"/>
    <w:rsid w:val="00123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unhideWhenUsed/>
    <w:rsid w:val="00123B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eurl.cc/2aEVQ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 a300</dc:creator>
  <cp:keywords/>
  <dc:description/>
  <cp:lastModifiedBy>瑩姿 張</cp:lastModifiedBy>
  <cp:revision>2</cp:revision>
  <dcterms:created xsi:type="dcterms:W3CDTF">2026-05-11T06:15:00Z</dcterms:created>
  <dcterms:modified xsi:type="dcterms:W3CDTF">2026-05-11T06:15:00Z</dcterms:modified>
</cp:coreProperties>
</file>